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华文宋体" w:hAnsi="华文宋体" w:eastAsia="华文宋体"/>
          <w:b/>
          <w:bCs/>
          <w:color w:val="FF0000"/>
          <w:sz w:val="84"/>
          <w:szCs w:val="84"/>
        </w:rPr>
      </w:pPr>
      <w:r>
        <w:rPr>
          <w:rFonts w:hint="eastAsia" w:ascii="华文宋体" w:hAnsi="华文宋体" w:eastAsia="华文宋体"/>
          <w:b/>
          <w:bCs/>
          <w:color w:val="FF0000"/>
          <w:sz w:val="84"/>
          <w:szCs w:val="84"/>
          <w:lang w:val="en-US" w:eastAsia="zh-CN"/>
        </w:rPr>
        <w:t xml:space="preserve"> </w:t>
      </w:r>
      <w:r>
        <w:rPr>
          <w:rFonts w:hint="eastAsia" w:ascii="华文宋体" w:hAnsi="华文宋体" w:eastAsia="华文宋体"/>
          <w:b/>
          <w:bCs/>
          <w:color w:val="FF0000"/>
          <w:sz w:val="84"/>
          <w:szCs w:val="84"/>
        </w:rPr>
        <w:t>苏州市建设监理协会</w:t>
      </w:r>
    </w:p>
    <w:p>
      <w:pPr>
        <w:spacing w:line="560" w:lineRule="exact"/>
        <w:jc w:val="center"/>
        <w:rPr>
          <w:rFonts w:ascii="宋体" w:hAnsi="宋体"/>
          <w:bCs/>
          <w:sz w:val="28"/>
          <w:szCs w:val="28"/>
        </w:rPr>
      </w:pPr>
      <w:r>
        <w:rPr>
          <w:rFonts w:hint="eastAsia" w:ascii="宋体" w:hAnsi="宋体"/>
          <w:bCs/>
          <w:sz w:val="28"/>
          <w:szCs w:val="28"/>
        </w:rPr>
        <w:t>苏监协[202</w:t>
      </w:r>
      <w:r>
        <w:rPr>
          <w:rFonts w:hint="eastAsia" w:ascii="宋体" w:hAnsi="宋体"/>
          <w:bCs/>
          <w:sz w:val="28"/>
          <w:szCs w:val="28"/>
          <w:lang w:val="en-US" w:eastAsia="zh-CN"/>
        </w:rPr>
        <w:t>3</w:t>
      </w:r>
      <w:r>
        <w:rPr>
          <w:rFonts w:hint="eastAsia" w:ascii="宋体" w:hAnsi="宋体"/>
          <w:bCs/>
          <w:sz w:val="28"/>
          <w:szCs w:val="28"/>
        </w:rPr>
        <w:t>]</w:t>
      </w:r>
      <w:r>
        <w:rPr>
          <w:rFonts w:hint="eastAsia" w:ascii="宋体" w:hAnsi="宋体"/>
          <w:bCs/>
          <w:sz w:val="28"/>
          <w:szCs w:val="28"/>
          <w:lang w:val="en-US" w:eastAsia="zh-CN"/>
        </w:rPr>
        <w:t>2</w:t>
      </w:r>
      <w:r>
        <w:rPr>
          <w:rFonts w:hint="eastAsia" w:ascii="宋体" w:hAnsi="宋体"/>
          <w:bCs/>
          <w:sz w:val="28"/>
          <w:szCs w:val="28"/>
        </w:rPr>
        <w:t>号</w:t>
      </w:r>
    </w:p>
    <w:p>
      <w:pPr>
        <w:spacing w:line="560" w:lineRule="exact"/>
        <w:jc w:val="center"/>
        <w:rPr>
          <w:rFonts w:ascii="仿宋_GB2312" w:hAnsi="宋体" w:eastAsia="仿宋_GB2312"/>
          <w:bCs/>
          <w:color w:val="FF0000"/>
          <w:sz w:val="28"/>
          <w:szCs w:val="28"/>
        </w:rPr>
      </w:pPr>
      <w:r>
        <w:rPr>
          <w:rFonts w:hint="eastAsia" w:ascii="仿宋_GB2312" w:hAnsi="宋体" w:eastAsia="仿宋_GB2312"/>
          <w:bCs/>
          <w:color w:val="FF0000"/>
          <w:sz w:val="28"/>
          <w:szCs w:val="28"/>
        </w:rPr>
        <w:t>------------------------</w:t>
      </w:r>
      <w:r>
        <w:rPr>
          <w:rFonts w:hint="eastAsia" w:ascii="仿宋" w:hAnsi="仿宋" w:eastAsia="仿宋"/>
          <w:bCs/>
          <w:color w:val="FF0000"/>
          <w:sz w:val="28"/>
          <w:szCs w:val="28"/>
        </w:rPr>
        <w:t>★</w:t>
      </w:r>
      <w:r>
        <w:rPr>
          <w:rFonts w:hint="eastAsia" w:ascii="仿宋_GB2312" w:hAnsi="宋体" w:eastAsia="仿宋_GB2312"/>
          <w:bCs/>
          <w:color w:val="FF000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2"/>
          <w:szCs w:val="32"/>
        </w:rPr>
      </w:pPr>
      <w:r>
        <w:rPr>
          <w:rFonts w:hint="eastAsia"/>
          <w:b/>
          <w:bCs/>
          <w:sz w:val="32"/>
          <w:szCs w:val="32"/>
        </w:rPr>
        <w:t>关于开展</w:t>
      </w:r>
      <w:r>
        <w:rPr>
          <w:rFonts w:hint="eastAsia"/>
          <w:b/>
          <w:bCs/>
          <w:sz w:val="32"/>
          <w:szCs w:val="32"/>
          <w:lang w:val="en-US" w:eastAsia="zh-CN"/>
        </w:rPr>
        <w:t>2023年度</w:t>
      </w:r>
      <w:r>
        <w:rPr>
          <w:rFonts w:hint="eastAsia"/>
          <w:b/>
          <w:bCs/>
          <w:sz w:val="32"/>
          <w:szCs w:val="32"/>
        </w:rPr>
        <w:t>苏州市工程监理从业人员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0"/>
          <w:sz w:val="28"/>
          <w:szCs w:val="28"/>
          <w:lang w:val="en-US" w:eastAsia="zh-CN"/>
        </w:rPr>
      </w:pPr>
      <w:r>
        <w:rPr>
          <w:rFonts w:hint="eastAsia"/>
          <w:b/>
          <w:bCs/>
          <w:sz w:val="32"/>
          <w:szCs w:val="32"/>
        </w:rPr>
        <w:t>职业技能竞赛的通知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kern w:val="0"/>
          <w:sz w:val="28"/>
          <w:szCs w:val="28"/>
        </w:rPr>
      </w:pPr>
      <w:r>
        <w:rPr>
          <w:rFonts w:hint="eastAsia" w:ascii="宋体" w:hAnsi="宋体" w:cs="宋体"/>
          <w:kern w:val="0"/>
          <w:sz w:val="28"/>
          <w:szCs w:val="28"/>
          <w:lang w:val="en-US" w:eastAsia="zh-CN"/>
        </w:rPr>
        <w:t>各有关监理</w:t>
      </w:r>
      <w:r>
        <w:rPr>
          <w:rFonts w:hint="eastAsia" w:ascii="宋体" w:hAnsi="宋体" w:eastAsia="宋体" w:cs="宋体"/>
          <w:kern w:val="0"/>
          <w:sz w:val="28"/>
          <w:szCs w:val="28"/>
        </w:rPr>
        <w:t>企业：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根据</w:t>
      </w:r>
      <w:r>
        <w:rPr>
          <w:rFonts w:hint="eastAsia" w:ascii="宋体" w:hAnsi="宋体" w:cs="宋体"/>
          <w:b w:val="0"/>
          <w:bCs w:val="0"/>
          <w:sz w:val="28"/>
          <w:szCs w:val="28"/>
          <w:lang w:val="en-US" w:eastAsia="zh-CN"/>
        </w:rPr>
        <w:t>苏州市住房城乡建设局、市总工会、市人社局、团市委</w:t>
      </w:r>
      <w:r>
        <w:rPr>
          <w:rFonts w:hint="eastAsia" w:ascii="宋体" w:hAnsi="宋体" w:eastAsia="宋体" w:cs="宋体"/>
          <w:b w:val="0"/>
          <w:bCs w:val="0"/>
          <w:sz w:val="28"/>
          <w:szCs w:val="28"/>
        </w:rPr>
        <w:t>《关于</w:t>
      </w:r>
      <w:r>
        <w:rPr>
          <w:rFonts w:hint="eastAsia" w:ascii="宋体" w:hAnsi="宋体" w:cs="宋体"/>
          <w:b w:val="0"/>
          <w:bCs w:val="0"/>
          <w:sz w:val="28"/>
          <w:szCs w:val="28"/>
          <w:lang w:val="en-US" w:eastAsia="zh-CN"/>
        </w:rPr>
        <w:t>组织开展苏州市“吴地工匠”职业技能系列竞赛之2023年度住建系统一线岗位职工“红色工匠”竞赛活动的通知</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要求，我</w:t>
      </w:r>
      <w:r>
        <w:rPr>
          <w:rFonts w:hint="eastAsia" w:ascii="宋体" w:hAnsi="宋体" w:cs="宋体"/>
          <w:b w:val="0"/>
          <w:bCs w:val="0"/>
          <w:sz w:val="28"/>
          <w:szCs w:val="28"/>
          <w:lang w:val="en-US" w:eastAsia="zh-CN"/>
        </w:rPr>
        <w:t>协会</w:t>
      </w:r>
      <w:r>
        <w:rPr>
          <w:rFonts w:hint="eastAsia" w:ascii="宋体" w:hAnsi="宋体" w:eastAsia="宋体" w:cs="宋体"/>
          <w:b w:val="0"/>
          <w:bCs w:val="0"/>
          <w:sz w:val="28"/>
          <w:szCs w:val="28"/>
          <w:lang w:val="en-US" w:eastAsia="zh-CN"/>
        </w:rPr>
        <w:t>将</w:t>
      </w:r>
      <w:r>
        <w:rPr>
          <w:rFonts w:hint="eastAsia" w:ascii="宋体" w:hAnsi="宋体" w:cs="宋体"/>
          <w:b w:val="0"/>
          <w:bCs w:val="0"/>
          <w:sz w:val="28"/>
          <w:szCs w:val="28"/>
          <w:lang w:val="en-US" w:eastAsia="zh-CN"/>
        </w:rPr>
        <w:t>组织</w:t>
      </w:r>
      <w:r>
        <w:rPr>
          <w:rFonts w:hint="eastAsia" w:ascii="宋体" w:hAnsi="宋体" w:eastAsia="宋体" w:cs="宋体"/>
          <w:b w:val="0"/>
          <w:bCs w:val="0"/>
          <w:sz w:val="28"/>
          <w:szCs w:val="28"/>
          <w:lang w:val="en-US" w:eastAsia="zh-CN"/>
        </w:rPr>
        <w:t>开展</w:t>
      </w:r>
      <w:r>
        <w:rPr>
          <w:rFonts w:hint="eastAsia" w:ascii="宋体" w:hAnsi="宋体" w:cs="宋体"/>
          <w:b w:val="0"/>
          <w:bCs w:val="0"/>
          <w:sz w:val="28"/>
          <w:szCs w:val="28"/>
          <w:lang w:val="en-US" w:eastAsia="zh-CN"/>
        </w:rPr>
        <w:t>2023年度苏州市工程监理从业人员职业技能竞赛</w:t>
      </w:r>
      <w:r>
        <w:rPr>
          <w:rFonts w:hint="eastAsia" w:ascii="宋体" w:hAnsi="宋体" w:eastAsia="宋体" w:cs="宋体"/>
          <w:b w:val="0"/>
          <w:bCs w:val="0"/>
          <w:sz w:val="28"/>
          <w:szCs w:val="28"/>
          <w:lang w:val="en-US" w:eastAsia="zh-CN"/>
        </w:rPr>
        <w:t>，现将相关事项通知如下：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指导思想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仿宋_GB2312"/>
          <w:color w:val="000000"/>
          <w:sz w:val="28"/>
          <w:szCs w:val="28"/>
        </w:rPr>
        <w:t>以习近平新时代中国特色社会主义思想为指导，</w:t>
      </w:r>
      <w:r>
        <w:rPr>
          <w:rFonts w:hint="eastAsia"/>
          <w:kern w:val="0"/>
          <w:sz w:val="28"/>
          <w:szCs w:val="28"/>
        </w:rPr>
        <w:t>深入学习贯彻党的二十大精神和习近平总书记关于工人阶级和工会工作的重要论述，</w:t>
      </w:r>
      <w:r>
        <w:rPr>
          <w:rFonts w:hint="eastAsia" w:ascii="仿宋_GB2312"/>
          <w:sz w:val="28"/>
          <w:szCs w:val="28"/>
        </w:rPr>
        <w:t>深入贯彻市委“让干部敢为、地方敢闯、企业敢干、群众敢首创”的重要要求</w:t>
      </w:r>
      <w:r>
        <w:rPr>
          <w:rFonts w:hint="eastAsia" w:ascii="仿宋_GB2312"/>
          <w:sz w:val="28"/>
          <w:szCs w:val="28"/>
          <w:lang w:eastAsia="zh-CN"/>
        </w:rPr>
        <w:t>，</w:t>
      </w:r>
      <w:r>
        <w:rPr>
          <w:rFonts w:hint="eastAsia" w:ascii="宋体" w:hAnsi="宋体" w:eastAsia="宋体" w:cs="宋体"/>
          <w:b w:val="0"/>
          <w:bCs w:val="0"/>
          <w:sz w:val="28"/>
          <w:szCs w:val="28"/>
        </w:rPr>
        <w:t>大力弘扬劳模精神、</w:t>
      </w:r>
      <w:r>
        <w:rPr>
          <w:rFonts w:hint="eastAsia" w:ascii="宋体" w:hAnsi="宋体" w:cs="宋体"/>
          <w:b w:val="0"/>
          <w:bCs w:val="0"/>
          <w:sz w:val="28"/>
          <w:szCs w:val="28"/>
          <w:lang w:val="en-US" w:eastAsia="zh-CN"/>
        </w:rPr>
        <w:t>劳动精神、</w:t>
      </w:r>
      <w:r>
        <w:rPr>
          <w:rFonts w:hint="eastAsia" w:ascii="宋体" w:hAnsi="宋体" w:eastAsia="宋体" w:cs="宋体"/>
          <w:b w:val="0"/>
          <w:bCs w:val="0"/>
          <w:sz w:val="28"/>
          <w:szCs w:val="28"/>
        </w:rPr>
        <w:t>工匠精神，营造</w:t>
      </w:r>
      <w:r>
        <w:rPr>
          <w:rFonts w:hint="eastAsia" w:ascii="宋体" w:hAnsi="宋体" w:cs="宋体"/>
          <w:b w:val="0"/>
          <w:bCs w:val="0"/>
          <w:sz w:val="28"/>
          <w:szCs w:val="28"/>
          <w:lang w:val="en-US" w:eastAsia="zh-CN"/>
        </w:rPr>
        <w:t>全市</w:t>
      </w:r>
      <w:r>
        <w:rPr>
          <w:rFonts w:hint="eastAsia" w:ascii="宋体" w:hAnsi="宋体" w:eastAsia="宋体" w:cs="宋体"/>
          <w:b w:val="0"/>
          <w:bCs w:val="0"/>
          <w:sz w:val="28"/>
          <w:szCs w:val="28"/>
        </w:rPr>
        <w:t>工程监理人员学技术、赶先进、创品牌的良好氛围，在</w:t>
      </w:r>
      <w:r>
        <w:rPr>
          <w:rFonts w:hint="eastAsia" w:ascii="宋体" w:hAnsi="宋体" w:eastAsia="宋体" w:cs="宋体"/>
          <w:b w:val="0"/>
          <w:bCs w:val="0"/>
          <w:sz w:val="28"/>
          <w:szCs w:val="28"/>
          <w:lang w:val="en-US" w:eastAsia="zh-CN"/>
        </w:rPr>
        <w:t>我市</w:t>
      </w:r>
      <w:r>
        <w:rPr>
          <w:rFonts w:hint="eastAsia" w:ascii="宋体" w:hAnsi="宋体" w:eastAsia="宋体" w:cs="宋体"/>
          <w:b w:val="0"/>
          <w:bCs w:val="0"/>
          <w:sz w:val="28"/>
          <w:szCs w:val="28"/>
        </w:rPr>
        <w:t>工程监理职工掀起岗位练兵、技能比武的热潮，促进工程监理行业从业人员技能水平的提升，</w:t>
      </w:r>
      <w:r>
        <w:rPr>
          <w:rFonts w:hint="eastAsia" w:ascii="宋体" w:hAnsi="宋体" w:cs="宋体"/>
          <w:b w:val="0"/>
          <w:bCs w:val="0"/>
          <w:sz w:val="28"/>
          <w:szCs w:val="28"/>
          <w:lang w:val="en-US" w:eastAsia="zh-CN"/>
        </w:rPr>
        <w:t>为</w:t>
      </w:r>
      <w:r>
        <w:rPr>
          <w:rFonts w:hint="eastAsia" w:ascii="宋体" w:hAnsi="宋体" w:eastAsia="宋体" w:cs="宋体"/>
          <w:b w:val="0"/>
          <w:bCs w:val="0"/>
          <w:sz w:val="28"/>
          <w:szCs w:val="28"/>
          <w:lang w:val="en-US" w:eastAsia="zh-CN"/>
        </w:rPr>
        <w:t>我市</w:t>
      </w:r>
      <w:r>
        <w:rPr>
          <w:rFonts w:hint="eastAsia" w:ascii="宋体" w:hAnsi="宋体" w:eastAsia="宋体" w:cs="宋体"/>
          <w:b w:val="0"/>
          <w:bCs w:val="0"/>
          <w:sz w:val="28"/>
          <w:szCs w:val="28"/>
        </w:rPr>
        <w:t>工程监理事业高质量发展</w:t>
      </w:r>
      <w:r>
        <w:rPr>
          <w:rFonts w:hint="eastAsia" w:ascii="宋体" w:hAnsi="宋体" w:cs="宋体"/>
          <w:b w:val="0"/>
          <w:bCs w:val="0"/>
          <w:sz w:val="28"/>
          <w:szCs w:val="28"/>
          <w:lang w:val="en-US" w:eastAsia="zh-CN"/>
        </w:rPr>
        <w:t>提供人才保障</w:t>
      </w:r>
      <w:r>
        <w:rPr>
          <w:rFonts w:hint="eastAsia" w:ascii="宋体" w:hAnsi="宋体" w:eastAsia="宋体" w:cs="宋体"/>
          <w:b w:val="0"/>
          <w:bCs w:val="0"/>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活动组织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本次活动根据苏州市住房和城乡建设局的要求和部署，由苏州市建设监理协会组织开展</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4月完成筹备工作，5月底前报名，6月开展初赛，10月完成决赛，12月市里进行总结表彰。</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三、</w:t>
      </w:r>
      <w:r>
        <w:rPr>
          <w:rFonts w:hint="eastAsia" w:ascii="宋体" w:hAnsi="宋体" w:eastAsia="宋体" w:cs="宋体"/>
          <w:b/>
          <w:bCs/>
          <w:sz w:val="28"/>
          <w:szCs w:val="28"/>
          <w:lang w:val="en-US" w:eastAsia="zh-CN"/>
        </w:rPr>
        <w:t>报名条件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1、工商注册地在苏州市的监理</w:t>
      </w:r>
      <w:r>
        <w:rPr>
          <w:rFonts w:hint="eastAsia" w:ascii="宋体" w:hAnsi="宋体" w:eastAsia="宋体" w:cs="宋体"/>
          <w:b w:val="0"/>
          <w:bCs w:val="0"/>
          <w:sz w:val="28"/>
          <w:szCs w:val="28"/>
          <w:lang w:val="en-US" w:eastAsia="zh-CN"/>
        </w:rPr>
        <w:t>企业</w:t>
      </w:r>
      <w:r>
        <w:rPr>
          <w:rFonts w:hint="eastAsia" w:ascii="宋体" w:hAnsi="宋体" w:cs="宋体"/>
          <w:b w:val="0"/>
          <w:bCs w:val="0"/>
          <w:sz w:val="28"/>
          <w:szCs w:val="28"/>
          <w:lang w:val="en-US" w:eastAsia="zh-CN"/>
        </w:rPr>
        <w:t>可</w:t>
      </w:r>
      <w:r>
        <w:rPr>
          <w:rFonts w:hint="eastAsia" w:ascii="宋体" w:hAnsi="宋体" w:eastAsia="宋体" w:cs="宋体"/>
          <w:b w:val="0"/>
          <w:bCs w:val="0"/>
          <w:sz w:val="28"/>
          <w:szCs w:val="28"/>
          <w:lang w:val="en-US" w:eastAsia="zh-CN"/>
        </w:rPr>
        <w:t>自愿报名参加，每企业</w:t>
      </w:r>
      <w:r>
        <w:rPr>
          <w:rFonts w:hint="eastAsia" w:ascii="宋体" w:hAnsi="宋体" w:cs="宋体"/>
          <w:b w:val="0"/>
          <w:bCs w:val="0"/>
          <w:sz w:val="28"/>
          <w:szCs w:val="28"/>
          <w:lang w:val="en-US" w:eastAsia="zh-CN"/>
        </w:rPr>
        <w:t>最多</w:t>
      </w:r>
      <w:r>
        <w:rPr>
          <w:rFonts w:hint="eastAsia" w:ascii="宋体" w:hAnsi="宋体" w:eastAsia="宋体" w:cs="宋体"/>
          <w:b w:val="0"/>
          <w:bCs w:val="0"/>
          <w:sz w:val="28"/>
          <w:szCs w:val="28"/>
          <w:lang w:val="en-US" w:eastAsia="zh-CN"/>
        </w:rPr>
        <w:t>报</w:t>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名人员；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lang w:val="en-US" w:eastAsia="zh-CN"/>
        </w:rPr>
        <w:t>需同本企业</w:t>
      </w:r>
      <w:r>
        <w:rPr>
          <w:rFonts w:hint="default" w:ascii="宋体" w:hAnsi="宋体" w:eastAsia="宋体" w:cs="宋体"/>
          <w:b w:val="0"/>
          <w:bCs w:val="0"/>
          <w:sz w:val="28"/>
          <w:szCs w:val="28"/>
        </w:rPr>
        <w:t>签订劳动合同</w:t>
      </w:r>
      <w:r>
        <w:rPr>
          <w:rFonts w:hint="eastAsia" w:ascii="宋体" w:hAnsi="宋体" w:eastAsia="宋体" w:cs="宋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b w:val="0"/>
          <w:bCs w:val="0"/>
          <w:sz w:val="28"/>
          <w:szCs w:val="28"/>
          <w:lang w:val="en-US"/>
        </w:rPr>
      </w:pPr>
      <w:r>
        <w:rPr>
          <w:rFonts w:hint="eastAsia" w:ascii="宋体" w:hAnsi="宋体" w:cs="宋体"/>
          <w:b w:val="0"/>
          <w:bCs w:val="0"/>
          <w:sz w:val="28"/>
          <w:szCs w:val="28"/>
          <w:lang w:val="en-US" w:eastAsia="zh-CN"/>
        </w:rPr>
        <w:t>3、年满18周岁从事监理工作的人员。</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四、报名办法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请填写报名表（见附件），于2023年5月26日下午17:00时前，发到协会邮箱：</w:t>
      </w:r>
      <w:r>
        <w:rPr>
          <w:rFonts w:hint="eastAsia" w:ascii="宋体" w:hAnsi="宋体" w:cs="宋体"/>
          <w:b w:val="0"/>
          <w:bCs w:val="0"/>
          <w:sz w:val="28"/>
          <w:szCs w:val="28"/>
          <w:lang w:val="en-US" w:eastAsia="zh-CN"/>
        </w:rPr>
        <w:fldChar w:fldCharType="begin"/>
      </w:r>
      <w:r>
        <w:rPr>
          <w:rFonts w:hint="eastAsia" w:ascii="宋体" w:hAnsi="宋体" w:cs="宋体"/>
          <w:b w:val="0"/>
          <w:bCs w:val="0"/>
          <w:sz w:val="28"/>
          <w:szCs w:val="28"/>
          <w:lang w:val="en-US" w:eastAsia="zh-CN"/>
        </w:rPr>
        <w:instrText xml:space="preserve"> HYPERLINK "mailto:1071657604@qq.com" </w:instrText>
      </w:r>
      <w:r>
        <w:rPr>
          <w:rFonts w:hint="eastAsia" w:ascii="宋体" w:hAnsi="宋体" w:cs="宋体"/>
          <w:b w:val="0"/>
          <w:bCs w:val="0"/>
          <w:sz w:val="28"/>
          <w:szCs w:val="28"/>
          <w:lang w:val="en-US" w:eastAsia="zh-CN"/>
        </w:rPr>
        <w:fldChar w:fldCharType="separate"/>
      </w:r>
      <w:r>
        <w:rPr>
          <w:rStyle w:val="8"/>
          <w:rFonts w:hint="eastAsia" w:ascii="宋体" w:hAnsi="宋体" w:cs="宋体"/>
          <w:b w:val="0"/>
          <w:bCs w:val="0"/>
          <w:sz w:val="28"/>
          <w:szCs w:val="28"/>
          <w:lang w:val="en-US" w:eastAsia="zh-CN"/>
        </w:rPr>
        <w:t>1071657604@qq.com</w:t>
      </w:r>
      <w:r>
        <w:rPr>
          <w:rFonts w:hint="eastAsia" w:ascii="宋体" w:hAnsi="宋体" w:cs="宋体"/>
          <w:b w:val="0"/>
          <w:bCs w:val="0"/>
          <w:sz w:val="28"/>
          <w:szCs w:val="28"/>
          <w:lang w:val="en-US" w:eastAsia="zh-CN"/>
        </w:rPr>
        <w:fldChar w:fldCharType="end"/>
      </w:r>
    </w:p>
    <w:p>
      <w:pPr>
        <w:keepNext w:val="0"/>
        <w:keepLines w:val="0"/>
        <w:pageBreakBefore w:val="0"/>
        <w:kinsoku/>
        <w:wordWrap/>
        <w:overflowPunct/>
        <w:topLinePunct w:val="0"/>
        <w:autoSpaceDE/>
        <w:autoSpaceDN/>
        <w:bidi w:val="0"/>
        <w:adjustRightInd/>
        <w:snapToGrid w:val="0"/>
        <w:spacing w:line="480" w:lineRule="exact"/>
        <w:ind w:left="64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、竞赛内容和方法</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本竞赛由理论考试和技能操作两个部分组成，其中理论考试占30%，技能操作占70%。</w:t>
      </w:r>
    </w:p>
    <w:p>
      <w:pPr>
        <w:keepNext w:val="0"/>
        <w:keepLines w:val="0"/>
        <w:pageBreakBefore w:val="0"/>
        <w:kinsoku/>
        <w:wordWrap/>
        <w:overflowPunct/>
        <w:topLinePunct w:val="0"/>
        <w:autoSpaceDE/>
        <w:autoSpaceDN/>
        <w:bidi w:val="0"/>
        <w:adjustRightInd/>
        <w:spacing w:line="480" w:lineRule="exact"/>
        <w:ind w:firstLine="642"/>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（一）理论考试方面</w:t>
      </w:r>
    </w:p>
    <w:p>
      <w:pPr>
        <w:pStyle w:val="12"/>
        <w:keepNext w:val="0"/>
        <w:keepLines w:val="0"/>
        <w:pageBreakBefore w:val="0"/>
        <w:widowControl/>
        <w:kinsoku/>
        <w:wordWrap/>
        <w:overflowPunct/>
        <w:topLinePunct w:val="0"/>
        <w:autoSpaceDE/>
        <w:autoSpaceDN/>
        <w:bidi w:val="0"/>
        <w:adjustRightInd/>
        <w:spacing w:line="480" w:lineRule="exact"/>
        <w:ind w:firstLine="64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1.考试范围：与监理相关的法律法规及政策、施工质量控制相关标准、施工安全管理相关标准、监理实用知识。</w:t>
      </w:r>
    </w:p>
    <w:p>
      <w:pPr>
        <w:pStyle w:val="12"/>
        <w:keepNext w:val="0"/>
        <w:keepLines w:val="0"/>
        <w:pageBreakBefore w:val="0"/>
        <w:widowControl/>
        <w:kinsoku/>
        <w:wordWrap/>
        <w:overflowPunct/>
        <w:topLinePunct w:val="0"/>
        <w:autoSpaceDE/>
        <w:autoSpaceDN/>
        <w:bidi w:val="0"/>
        <w:adjustRightInd/>
        <w:spacing w:line="480" w:lineRule="exact"/>
        <w:ind w:firstLine="64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2.考试方式：以</w:t>
      </w:r>
      <w:r>
        <w:rPr>
          <w:rFonts w:hint="eastAsia" w:ascii="宋体" w:hAnsi="宋体" w:cs="宋体"/>
          <w:b w:val="0"/>
          <w:bCs w:val="0"/>
          <w:sz w:val="28"/>
          <w:szCs w:val="28"/>
          <w:lang w:val="en-US" w:eastAsia="zh-CN"/>
        </w:rPr>
        <w:t>上机答题方式</w:t>
      </w:r>
      <w:r>
        <w:rPr>
          <w:rFonts w:hint="eastAsia" w:ascii="宋体" w:hAnsi="宋体" w:eastAsia="宋体" w:cs="宋体"/>
          <w:b w:val="0"/>
          <w:bCs w:val="0"/>
          <w:sz w:val="28"/>
          <w:szCs w:val="28"/>
        </w:rPr>
        <w:t>进行。</w:t>
      </w:r>
    </w:p>
    <w:p>
      <w:pPr>
        <w:pStyle w:val="12"/>
        <w:keepNext w:val="0"/>
        <w:keepLines w:val="0"/>
        <w:pageBreakBefore w:val="0"/>
        <w:widowControl/>
        <w:kinsoku/>
        <w:wordWrap/>
        <w:overflowPunct/>
        <w:topLinePunct w:val="0"/>
        <w:autoSpaceDE/>
        <w:autoSpaceDN/>
        <w:bidi w:val="0"/>
        <w:adjustRightInd/>
        <w:spacing w:line="480" w:lineRule="exact"/>
        <w:ind w:firstLine="64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3.考试题型：单选题（50题、每题0.5分）、多选题（40题、每题1分）、判断题（30题、每题0.5分）、简答题（5题、每题4分），共计100分。</w:t>
      </w:r>
    </w:p>
    <w:p>
      <w:pPr>
        <w:pStyle w:val="12"/>
        <w:keepNext w:val="0"/>
        <w:keepLines w:val="0"/>
        <w:pageBreakBefore w:val="0"/>
        <w:widowControl/>
        <w:kinsoku/>
        <w:wordWrap/>
        <w:overflowPunct/>
        <w:topLinePunct w:val="0"/>
        <w:autoSpaceDE/>
        <w:autoSpaceDN/>
        <w:bidi w:val="0"/>
        <w:adjustRightInd/>
        <w:spacing w:line="480" w:lineRule="exact"/>
        <w:ind w:firstLine="64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4.考试时间：90分钟。</w:t>
      </w:r>
    </w:p>
    <w:p>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5.题库下载：</w:t>
      </w:r>
      <w:r>
        <w:rPr>
          <w:rFonts w:hint="eastAsia" w:ascii="宋体" w:hAnsi="宋体" w:cs="宋体"/>
          <w:b w:val="0"/>
          <w:bCs w:val="0"/>
          <w:sz w:val="28"/>
          <w:szCs w:val="28"/>
          <w:lang w:val="en-US" w:eastAsia="zh-CN"/>
        </w:rPr>
        <w:t>4月中旬后，可在苏州市建设监理协会网站下载，网址：http://www.szjsjlxh.com/</w:t>
      </w:r>
      <w:r>
        <w:rPr>
          <w:rFonts w:hint="eastAsia" w:ascii="宋体" w:hAnsi="宋体" w:eastAsia="宋体" w:cs="宋体"/>
          <w:b w:val="0"/>
          <w:bCs w:val="0"/>
          <w:sz w:val="28"/>
          <w:szCs w:val="28"/>
        </w:rPr>
        <w:t>。</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（二）技能操作方面</w:t>
      </w:r>
    </w:p>
    <w:p>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技能操作包括审查项目施工组织设计（施工方案）和项目现场实测实量、质量问题识别与正确处置、安全隐患识别与正确处置两部分。其中审查项目施工组织设计（施工方案）占40%，项目现场实测实量、质量问题识别与正确处置、安全隐患识别与正确处置占60%。 </w:t>
      </w:r>
    </w:p>
    <w:p>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1.审查项目施工组织设计（施工方案）</w:t>
      </w:r>
    </w:p>
    <w:p>
      <w:pPr>
        <w:keepNext w:val="0"/>
        <w:keepLines w:val="0"/>
        <w:pageBreakBefore w:val="0"/>
        <w:kinsoku/>
        <w:wordWrap/>
        <w:overflowPunct/>
        <w:topLinePunct w:val="0"/>
        <w:autoSpaceDE/>
        <w:autoSpaceDN/>
        <w:bidi w:val="0"/>
        <w:adjustRightInd/>
        <w:spacing w:line="480" w:lineRule="exact"/>
        <w:textAlignment w:val="auto"/>
        <w:rPr>
          <w:rFonts w:ascii="宋体" w:hAnsi="宋体" w:cs="宋体"/>
          <w:sz w:val="28"/>
          <w:szCs w:val="28"/>
        </w:rPr>
      </w:pPr>
      <w:r>
        <w:rPr>
          <w:rFonts w:hint="eastAsia" w:ascii="宋体" w:hAnsi="宋体" w:eastAsia="宋体" w:cs="宋体"/>
          <w:b w:val="0"/>
          <w:bCs w:val="0"/>
          <w:sz w:val="28"/>
          <w:szCs w:val="28"/>
        </w:rPr>
        <w:t xml:space="preserve">    </w:t>
      </w:r>
      <w:r>
        <w:rPr>
          <w:rFonts w:hint="eastAsia" w:ascii="宋体" w:hAnsi="宋体" w:cs="宋体"/>
          <w:sz w:val="28"/>
          <w:szCs w:val="28"/>
        </w:rPr>
        <w:t xml:space="preserve"> 审查施工组织设计1项（40分），审查施工专项方案2项（60分），共计100分。施工组织设计包括装配式建筑、住宅、公共建筑工程。专项施工方案质量控制类包括防水、大体积混凝土、钻孔灌注桩、外墙保温、钢结构安装等方案，安全类包括深基坑、高支模、大型机械设备安装、附着式升降脚手架、临时用电</w:t>
      </w:r>
      <w:r>
        <w:rPr>
          <w:rFonts w:hint="eastAsia" w:ascii="宋体" w:hAnsi="宋体" w:cs="宋体"/>
          <w:sz w:val="28"/>
          <w:szCs w:val="28"/>
          <w:lang w:val="en-US" w:eastAsia="zh-CN"/>
        </w:rPr>
        <w:t>等</w:t>
      </w:r>
      <w:r>
        <w:rPr>
          <w:rFonts w:hint="eastAsia" w:ascii="宋体" w:hAnsi="宋体" w:cs="宋体"/>
          <w:sz w:val="28"/>
          <w:szCs w:val="28"/>
        </w:rPr>
        <w:t>。</w:t>
      </w:r>
    </w:p>
    <w:p>
      <w:pPr>
        <w:keepNext w:val="0"/>
        <w:keepLines w:val="0"/>
        <w:pageBreakBefore w:val="0"/>
        <w:kinsoku/>
        <w:wordWrap/>
        <w:overflowPunct/>
        <w:topLinePunct w:val="0"/>
        <w:autoSpaceDE/>
        <w:autoSpaceDN/>
        <w:bidi w:val="0"/>
        <w:adjustRightInd/>
        <w:spacing w:line="480" w:lineRule="exact"/>
        <w:textAlignment w:val="auto"/>
        <w:rPr>
          <w:rFonts w:ascii="宋体" w:hAnsi="宋体" w:cs="宋体"/>
          <w:sz w:val="28"/>
          <w:szCs w:val="28"/>
        </w:rPr>
      </w:pPr>
      <w:r>
        <w:rPr>
          <w:rFonts w:hint="eastAsia" w:ascii="宋体" w:hAnsi="宋体" w:cs="宋体"/>
          <w:sz w:val="28"/>
          <w:szCs w:val="28"/>
        </w:rPr>
        <w:t xml:space="preserve">    2.项目现场实测实量、质量问题识别与正确处置、安全隐患识别与正确处置</w:t>
      </w:r>
    </w:p>
    <w:p>
      <w:pPr>
        <w:keepNext w:val="0"/>
        <w:keepLines w:val="0"/>
        <w:pageBreakBefore w:val="0"/>
        <w:kinsoku/>
        <w:wordWrap/>
        <w:overflowPunct/>
        <w:topLinePunct w:val="0"/>
        <w:autoSpaceDE/>
        <w:autoSpaceDN/>
        <w:bidi w:val="0"/>
        <w:adjustRightInd/>
        <w:spacing w:line="480" w:lineRule="exact"/>
        <w:textAlignment w:val="auto"/>
        <w:rPr>
          <w:rFonts w:ascii="宋体" w:hAnsi="宋体" w:cs="宋体"/>
          <w:sz w:val="28"/>
          <w:szCs w:val="28"/>
        </w:rPr>
      </w:pPr>
      <w:r>
        <w:rPr>
          <w:rFonts w:hint="eastAsia" w:ascii="宋体" w:hAnsi="宋体" w:cs="宋体"/>
          <w:sz w:val="28"/>
          <w:szCs w:val="28"/>
        </w:rPr>
        <w:t xml:space="preserve">    项目现场实测实量包括原材料实测实量和现场施工实测实量（40分），项目现场质量问题识别与正确处置、安全隐患识别与正确处置（60分）。</w:t>
      </w:r>
    </w:p>
    <w:p>
      <w:pPr>
        <w:keepNext w:val="0"/>
        <w:keepLines w:val="0"/>
        <w:pageBreakBefore w:val="0"/>
        <w:kinsoku/>
        <w:wordWrap/>
        <w:overflowPunct/>
        <w:topLinePunct w:val="0"/>
        <w:autoSpaceDE/>
        <w:autoSpaceDN/>
        <w:bidi w:val="0"/>
        <w:adjustRightInd/>
        <w:spacing w:line="480" w:lineRule="exact"/>
        <w:textAlignment w:val="auto"/>
        <w:rPr>
          <w:rFonts w:ascii="宋体" w:hAnsi="宋体" w:cs="宋体"/>
          <w:sz w:val="28"/>
          <w:szCs w:val="28"/>
        </w:rPr>
      </w:pPr>
      <w:r>
        <w:rPr>
          <w:rFonts w:hint="eastAsia" w:ascii="宋体" w:hAnsi="宋体" w:cs="宋体"/>
          <w:sz w:val="28"/>
          <w:szCs w:val="28"/>
        </w:rPr>
        <w:t xml:space="preserve">     项目现场实测实量包括原材料、钢筋绑扎、墙体、梁柱节点、模板、防水、装饰装修、保温等。</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宋体" w:hAnsi="宋体" w:cs="宋体"/>
          <w:sz w:val="28"/>
          <w:szCs w:val="28"/>
        </w:rPr>
      </w:pPr>
      <w:r>
        <w:rPr>
          <w:rFonts w:hint="eastAsia" w:ascii="宋体" w:hAnsi="宋体" w:cs="宋体"/>
          <w:sz w:val="28"/>
          <w:szCs w:val="28"/>
        </w:rPr>
        <w:t>项目现场质量问题识别与正确处置包括钢筋模板、防水、保温、砌体及构造柱、装配式（灌浆、节点）、施工缝、后浇带、装饰等；项目现场安全隐患识别与正确处置包括脚手架、高空作业、临边洞口防护、临时用电、现场消防、工器具、大型机械设备等。质量问题识别与正确处置、安全隐患识别与正确处置。可分开出题，也可混合出题。</w:t>
      </w:r>
    </w:p>
    <w:p>
      <w:pPr>
        <w:keepNext w:val="0"/>
        <w:keepLines w:val="0"/>
        <w:pageBreakBefore w:val="0"/>
        <w:kinsoku/>
        <w:wordWrap/>
        <w:overflowPunct/>
        <w:topLinePunct w:val="0"/>
        <w:autoSpaceDE/>
        <w:autoSpaceDN/>
        <w:bidi w:val="0"/>
        <w:adjustRightInd/>
        <w:snapToGrid w:val="0"/>
        <w:spacing w:line="480" w:lineRule="exact"/>
        <w:ind w:left="64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、评分规则</w:t>
      </w:r>
    </w:p>
    <w:p>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竞赛结束后，对每名参赛人员理论知识和技能操作分数按比例加权计分，按得分高低排名。得分一致时，技能操作得分高者排名在前；如技能操作分数相同时，用时少者排名在前。</w:t>
      </w:r>
    </w:p>
    <w:p>
      <w:pPr>
        <w:keepNext w:val="0"/>
        <w:keepLines w:val="0"/>
        <w:pageBreakBefore w:val="0"/>
        <w:kinsoku/>
        <w:wordWrap/>
        <w:overflowPunct/>
        <w:topLinePunct w:val="0"/>
        <w:autoSpaceDE/>
        <w:autoSpaceDN/>
        <w:bidi w:val="0"/>
        <w:adjustRightInd/>
        <w:snapToGrid w:val="0"/>
        <w:spacing w:line="480" w:lineRule="exact"/>
        <w:ind w:left="64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、表彰奖励</w:t>
      </w:r>
    </w:p>
    <w:p>
      <w:pPr>
        <w:keepNext w:val="0"/>
        <w:keepLines w:val="0"/>
        <w:pageBreakBefore w:val="0"/>
        <w:kinsoku/>
        <w:wordWrap/>
        <w:overflowPunct/>
        <w:autoSpaceDE/>
        <w:autoSpaceDN/>
        <w:bidi w:val="0"/>
        <w:adjustRightInd/>
        <w:spacing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对参加本届竞赛活动成绩突出的单位和个人，由市住房和城乡建设局、市总工会、市人力资源和社会保障局、共青团苏州市委员会进行表彰奖励：</w:t>
      </w:r>
    </w:p>
    <w:p>
      <w:pPr>
        <w:keepNext w:val="0"/>
        <w:keepLines w:val="0"/>
        <w:pageBreakBefore w:val="0"/>
        <w:kinsoku/>
        <w:wordWrap/>
        <w:overflowPunct/>
        <w:autoSpaceDE/>
        <w:autoSpaceDN/>
        <w:bidi w:val="0"/>
        <w:adjustRightInd/>
        <w:spacing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（一）获得各项目竞赛前3名的代表队和前10名的选手，由市住房和城乡建设局、市总工会、市人力资源和社会保障局、共青团苏州市委员会通报表扬。</w:t>
      </w:r>
    </w:p>
    <w:p>
      <w:pPr>
        <w:keepNext w:val="0"/>
        <w:keepLines w:val="0"/>
        <w:pageBreakBefore w:val="0"/>
        <w:kinsoku/>
        <w:wordWrap/>
        <w:overflowPunct/>
        <w:autoSpaceDE/>
        <w:autoSpaceDN/>
        <w:bidi w:val="0"/>
        <w:adjustRightInd/>
        <w:spacing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sz w:val="28"/>
          <w:szCs w:val="28"/>
        </w:rPr>
        <w:t>获得各赛项竞赛</w:t>
      </w:r>
      <w:r>
        <w:rPr>
          <w:rFonts w:hint="eastAsia" w:ascii="宋体" w:hAnsi="宋体" w:eastAsia="宋体" w:cs="宋体"/>
          <w:color w:val="000000"/>
          <w:sz w:val="28"/>
          <w:szCs w:val="28"/>
        </w:rPr>
        <w:t xml:space="preserve">第1名的选手，按程序申报苏州市五一劳动奖章。 </w:t>
      </w:r>
    </w:p>
    <w:p>
      <w:pPr>
        <w:keepNext w:val="0"/>
        <w:keepLines w:val="0"/>
        <w:pageBreakBefore w:val="0"/>
        <w:kinsoku/>
        <w:wordWrap/>
        <w:overflowPunct/>
        <w:autoSpaceDE/>
        <w:autoSpaceDN/>
        <w:bidi w:val="0"/>
        <w:adjustRightIn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（三）获得各赛项竞赛第1名的选手，由苏州市人力资源和社会保障局授予“苏州技能大奖”荣誉称号；第2—5名选手，授予“苏州市技术能手”荣誉称号。</w:t>
      </w:r>
    </w:p>
    <w:p>
      <w:pPr>
        <w:keepNext w:val="0"/>
        <w:keepLines w:val="0"/>
        <w:pageBreakBefore w:val="0"/>
        <w:kinsoku/>
        <w:wordWrap/>
        <w:overflowPunct/>
        <w:autoSpaceDE/>
        <w:autoSpaceDN/>
        <w:bidi w:val="0"/>
        <w:adjustRightIn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kern w:val="0"/>
          <w:sz w:val="28"/>
          <w:szCs w:val="28"/>
        </w:rPr>
        <w:t>授予</w:t>
      </w:r>
      <w:r>
        <w:rPr>
          <w:rFonts w:hint="eastAsia" w:ascii="宋体" w:hAnsi="宋体" w:eastAsia="宋体" w:cs="宋体"/>
          <w:sz w:val="28"/>
          <w:szCs w:val="28"/>
        </w:rPr>
        <w:t>“苏州技能大奖”和</w:t>
      </w:r>
      <w:r>
        <w:rPr>
          <w:rFonts w:hint="eastAsia" w:ascii="宋体" w:hAnsi="宋体" w:eastAsia="宋体" w:cs="宋体"/>
          <w:color w:val="000000"/>
          <w:kern w:val="0"/>
          <w:sz w:val="28"/>
          <w:szCs w:val="28"/>
        </w:rPr>
        <w:t>“苏州市技术能手”荣誉称号的职工还应满足以下条件之一：</w:t>
      </w:r>
    </w:p>
    <w:p>
      <w:pPr>
        <w:keepNext w:val="0"/>
        <w:keepLines w:val="0"/>
        <w:pageBreakBefore w:val="0"/>
        <w:kinsoku/>
        <w:wordWrap/>
        <w:overflowPunct/>
        <w:topLinePunct/>
        <w:autoSpaceDE/>
        <w:autoSpaceDN/>
        <w:bidi w:val="0"/>
        <w:adjustRightInd/>
        <w:spacing w:line="480" w:lineRule="exact"/>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1.苏州市户籍劳动者；</w:t>
      </w:r>
    </w:p>
    <w:p>
      <w:pPr>
        <w:keepNext w:val="0"/>
        <w:keepLines w:val="0"/>
        <w:pageBreakBefore w:val="0"/>
        <w:kinsoku/>
        <w:wordWrap/>
        <w:overflowPunct/>
        <w:topLinePunct/>
        <w:autoSpaceDE/>
        <w:autoSpaceDN/>
        <w:bidi w:val="0"/>
        <w:adjustRightInd/>
        <w:spacing w:line="480" w:lineRule="exact"/>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2.持有苏州市有效居住证的非本市户籍劳动者；</w:t>
      </w:r>
    </w:p>
    <w:p>
      <w:pPr>
        <w:keepNext w:val="0"/>
        <w:keepLines w:val="0"/>
        <w:pageBreakBefore w:val="0"/>
        <w:kinsoku/>
        <w:wordWrap/>
        <w:overflowPunct/>
        <w:autoSpaceDE/>
        <w:autoSpaceDN/>
        <w:bidi w:val="0"/>
        <w:adjustRightIn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kern w:val="0"/>
          <w:sz w:val="28"/>
          <w:szCs w:val="28"/>
        </w:rPr>
        <w:t>3.在苏州市参加社会保险或与我市企业、行业协会或相关单位签订有效劳动合同的非本市户籍劳动者</w:t>
      </w:r>
    </w:p>
    <w:p>
      <w:pPr>
        <w:keepNext w:val="0"/>
        <w:keepLines w:val="0"/>
        <w:pageBreakBefore w:val="0"/>
        <w:kinsoku/>
        <w:wordWrap/>
        <w:overflowPunct/>
        <w:autoSpaceDE/>
        <w:autoSpaceDN/>
        <w:bidi w:val="0"/>
        <w:adjustRightInd/>
        <w:spacing w:line="48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（四）获得各竞赛项目前5名，并且年龄不大于35周岁（1988年1月1日以后出生）的选手，由共青团苏州市委员会授予“苏州市青年岗位能手”荣誉称号。</w:t>
      </w:r>
    </w:p>
    <w:p>
      <w:pPr>
        <w:keepNext w:val="0"/>
        <w:keepLines w:val="0"/>
        <w:pageBreakBefore w:val="0"/>
        <w:kinsoku/>
        <w:wordWrap/>
        <w:overflowPunct/>
        <w:autoSpaceDE/>
        <w:autoSpaceDN/>
        <w:bidi w:val="0"/>
        <w:adjustRightIn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（五）对竞赛组织工作成绩突出的单位和个人，由市住房和城乡建设局、市总工会、市人力资源和社会保障局、共青团苏州市委员会联合表彰为优秀组织奖和组织工作先进个人。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八、</w:t>
      </w:r>
      <w:r>
        <w:rPr>
          <w:rFonts w:hint="eastAsia" w:ascii="宋体" w:hAnsi="宋体" w:eastAsia="宋体" w:cs="宋体"/>
          <w:b/>
          <w:bCs/>
          <w:sz w:val="28"/>
          <w:szCs w:val="28"/>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比赛的具体时间和地点另行通知。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联系人：翁相如； 电话：65204139 、 13861319065 。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933" w:firstLineChars="1762"/>
        <w:textAlignment w:val="auto"/>
        <w:rPr>
          <w:rFonts w:hint="eastAsia" w:ascii="宋体" w:hAnsi="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933" w:firstLineChars="1762"/>
        <w:textAlignment w:val="auto"/>
        <w:rPr>
          <w:rFonts w:hint="eastAsia" w:ascii="宋体" w:hAnsi="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933" w:firstLineChars="1762"/>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苏州市建设监理协会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2023年3月 31 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eastAsia" w:ascii="宋体" w:hAnsi="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8"/>
          <w:szCs w:val="28"/>
        </w:rPr>
      </w:pPr>
      <w:r>
        <w:rPr>
          <w:rFonts w:hint="default" w:ascii="Times New Roman" w:hAnsi="Times New Roman" w:eastAsia="方正仿宋_GBK" w:cs="Times New Roman"/>
          <w:b w:val="0"/>
          <w:bCs w:val="0"/>
          <w:sz w:val="32"/>
          <w:szCs w:val="32"/>
        </w:rPr>
        <w:t xml:space="preserve"> </w:t>
      </w:r>
      <w:r>
        <w:rPr>
          <w:rFonts w:hint="eastAsia" w:ascii="宋体" w:hAnsi="宋体" w:eastAsia="宋体" w:cs="宋体"/>
          <w:b w:val="0"/>
          <w:bCs w:val="0"/>
          <w:sz w:val="28"/>
          <w:szCs w:val="28"/>
        </w:rPr>
        <w:t>附件：</w:t>
      </w:r>
      <w:r>
        <w:rPr>
          <w:rFonts w:hint="eastAsia" w:ascii="宋体" w:hAnsi="宋体" w:cs="宋体"/>
          <w:b w:val="0"/>
          <w:bCs w:val="0"/>
          <w:sz w:val="28"/>
          <w:szCs w:val="28"/>
          <w:lang w:val="en-US" w:eastAsia="zh-CN"/>
        </w:rPr>
        <w:t>2023年度苏州市</w:t>
      </w:r>
      <w:r>
        <w:rPr>
          <w:rFonts w:hint="default" w:ascii="方正小标宋_GBK" w:hAnsi="方正小标宋_GBK" w:eastAsia="宋体" w:cs="方正小标宋_GBK"/>
          <w:b w:val="0"/>
          <w:bCs w:val="0"/>
          <w:sz w:val="28"/>
          <w:szCs w:val="36"/>
        </w:rPr>
        <w:t>工程监理</w:t>
      </w:r>
      <w:r>
        <w:rPr>
          <w:rFonts w:hint="eastAsia" w:ascii="方正小标宋_GBK" w:hAnsi="方正小标宋_GBK" w:cs="方正小标宋_GBK"/>
          <w:b w:val="0"/>
          <w:bCs w:val="0"/>
          <w:sz w:val="28"/>
          <w:szCs w:val="36"/>
          <w:lang w:val="en-US" w:eastAsia="zh-CN"/>
        </w:rPr>
        <w:t>从业人员职业技能竞赛</w:t>
      </w:r>
      <w:r>
        <w:rPr>
          <w:rFonts w:hint="default" w:ascii="方正小标宋_GBK" w:hAnsi="方正小标宋_GBK" w:eastAsia="宋体" w:cs="方正小标宋_GBK"/>
          <w:b w:val="0"/>
          <w:bCs w:val="0"/>
          <w:sz w:val="28"/>
          <w:szCs w:val="36"/>
        </w:rPr>
        <w:t>报名表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933" w:firstLineChars="1762"/>
        <w:textAlignment w:val="auto"/>
        <w:rPr>
          <w:rFonts w:hint="eastAsia" w:ascii="宋体" w:hAnsi="宋体" w:cs="宋体"/>
          <w:b w:val="0"/>
          <w:bCs w:val="0"/>
          <w:sz w:val="28"/>
          <w:szCs w:val="28"/>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宋体" w:hAnsi="宋体" w:eastAsia="宋体" w:cs="宋体"/>
          <w:b/>
          <w:bCs/>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宋体" w:hAnsi="宋体" w:eastAsia="宋体" w:cs="宋体"/>
          <w:b/>
          <w:bCs/>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宋体" w:hAnsi="宋体" w:eastAsia="宋体" w:cs="宋体"/>
          <w:b/>
          <w:bCs/>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宋体" w:hAnsi="宋体" w:eastAsia="宋体" w:cs="宋体"/>
          <w:b/>
          <w:bCs/>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宋体" w:hAnsi="宋体" w:eastAsia="宋体" w:cs="宋体"/>
          <w:b/>
          <w:bCs/>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宋体" w:hAnsi="宋体" w:cs="宋体"/>
          <w:b/>
          <w:bCs/>
          <w:sz w:val="32"/>
          <w:szCs w:val="32"/>
          <w:lang w:val="en-US" w:eastAsia="zh-CN"/>
        </w:rPr>
      </w:pPr>
      <w:r>
        <w:rPr>
          <w:rFonts w:hint="eastAsia" w:ascii="宋体" w:hAnsi="宋体" w:eastAsia="宋体" w:cs="宋体"/>
          <w:b/>
          <w:bCs/>
          <w:sz w:val="32"/>
          <w:szCs w:val="32"/>
          <w:lang w:val="en-US" w:eastAsia="zh-CN"/>
        </w:rPr>
        <w:t>附件：</w:t>
      </w:r>
      <w:r>
        <w:rPr>
          <w:rFonts w:hint="eastAsia" w:ascii="宋体" w:hAnsi="宋体" w:cs="宋体"/>
          <w:b/>
          <w:bCs/>
          <w:sz w:val="32"/>
          <w:szCs w:val="32"/>
          <w:lang w:val="en-US" w:eastAsia="zh-CN"/>
        </w:rPr>
        <w:t xml:space="preserve">     2023年度苏州市</w:t>
      </w:r>
      <w:r>
        <w:rPr>
          <w:rFonts w:hint="eastAsia" w:ascii="宋体" w:hAnsi="宋体" w:eastAsia="宋体" w:cs="宋体"/>
          <w:b/>
          <w:bCs/>
          <w:sz w:val="32"/>
          <w:szCs w:val="32"/>
        </w:rPr>
        <w:t>工程监理</w:t>
      </w:r>
      <w:r>
        <w:rPr>
          <w:rFonts w:hint="eastAsia" w:ascii="宋体" w:hAnsi="宋体" w:cs="宋体"/>
          <w:b/>
          <w:bCs/>
          <w:sz w:val="32"/>
          <w:szCs w:val="32"/>
          <w:lang w:val="en-US" w:eastAsia="zh-CN"/>
        </w:rPr>
        <w:t>从业人员</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职业技能竞赛</w:t>
      </w:r>
      <w:r>
        <w:rPr>
          <w:rFonts w:hint="eastAsia" w:ascii="宋体" w:hAnsi="宋体" w:eastAsia="宋体" w:cs="宋体"/>
          <w:b/>
          <w:bCs/>
          <w:sz w:val="32"/>
          <w:szCs w:val="32"/>
        </w:rPr>
        <w:t>报名表</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b w:val="0"/>
          <w:bCs w:val="0"/>
          <w:kern w:val="0"/>
          <w:sz w:val="28"/>
          <w:szCs w:val="32"/>
        </w:rPr>
      </w:pPr>
    </w:p>
    <w:tbl>
      <w:tblPr>
        <w:tblStyle w:val="5"/>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940"/>
        <w:gridCol w:w="1498"/>
        <w:gridCol w:w="1732"/>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728" w:type="dxa"/>
            <w:tcBorders>
              <w:top w:val="single" w:color="auto" w:sz="8" w:space="0"/>
              <w:left w:val="single" w:color="auto" w:sz="8"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姓  名</w:t>
            </w:r>
          </w:p>
        </w:tc>
        <w:tc>
          <w:tcPr>
            <w:tcW w:w="2940" w:type="dxa"/>
            <w:tcBorders>
              <w:top w:val="single" w:color="auto" w:sz="8"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p>
        </w:tc>
        <w:tc>
          <w:tcPr>
            <w:tcW w:w="1498" w:type="dxa"/>
            <w:tcBorders>
              <w:top w:val="single" w:color="auto" w:sz="8"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性别</w:t>
            </w:r>
          </w:p>
        </w:tc>
        <w:tc>
          <w:tcPr>
            <w:tcW w:w="1732" w:type="dxa"/>
            <w:tcBorders>
              <w:top w:val="single" w:color="auto" w:sz="8"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p>
        </w:tc>
        <w:tc>
          <w:tcPr>
            <w:tcW w:w="1732" w:type="dxa"/>
            <w:vMerge w:val="restart"/>
            <w:tcBorders>
              <w:top w:val="single" w:color="auto" w:sz="8" w:space="0"/>
              <w:left w:val="single" w:color="auto" w:sz="2"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1728" w:type="dxa"/>
            <w:tcBorders>
              <w:top w:val="single" w:color="auto" w:sz="2" w:space="0"/>
              <w:left w:val="single" w:color="auto" w:sz="8"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身份证号码</w:t>
            </w:r>
          </w:p>
        </w:tc>
        <w:tc>
          <w:tcPr>
            <w:tcW w:w="294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right="-63" w:rightChars="-30"/>
              <w:jc w:val="center"/>
              <w:textAlignment w:val="auto"/>
              <w:rPr>
                <w:rFonts w:hint="default" w:ascii="Times New Roman" w:hAnsi="Times New Roman" w:eastAsia="宋体" w:cs="Times New Roman"/>
                <w:b w:val="0"/>
                <w:bCs w:val="0"/>
                <w:sz w:val="28"/>
                <w:szCs w:val="28"/>
              </w:rPr>
            </w:pPr>
          </w:p>
        </w:tc>
        <w:tc>
          <w:tcPr>
            <w:tcW w:w="149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right="-63" w:rightChars="-30"/>
              <w:jc w:val="center"/>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出生年月</w:t>
            </w:r>
          </w:p>
        </w:tc>
        <w:tc>
          <w:tcPr>
            <w:tcW w:w="17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right="-63" w:rightChars="-30"/>
              <w:jc w:val="center"/>
              <w:textAlignment w:val="auto"/>
              <w:rPr>
                <w:rFonts w:hint="default" w:ascii="Times New Roman" w:hAnsi="Times New Roman" w:eastAsia="宋体" w:cs="Times New Roman"/>
                <w:b w:val="0"/>
                <w:bCs w:val="0"/>
                <w:sz w:val="28"/>
                <w:szCs w:val="28"/>
              </w:rPr>
            </w:pPr>
          </w:p>
        </w:tc>
        <w:tc>
          <w:tcPr>
            <w:tcW w:w="1732" w:type="dxa"/>
            <w:vMerge w:val="continue"/>
            <w:tcBorders>
              <w:left w:val="single" w:color="auto" w:sz="2"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728" w:type="dxa"/>
            <w:tcBorders>
              <w:top w:val="single" w:color="auto" w:sz="2" w:space="0"/>
              <w:left w:val="single" w:color="auto" w:sz="8"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eastAsia" w:ascii="Times New Roman" w:hAnsi="Times New Roman" w:eastAsia="宋体" w:cs="Times New Roman"/>
                <w:b w:val="0"/>
                <w:bCs w:val="0"/>
                <w:sz w:val="28"/>
                <w:szCs w:val="28"/>
                <w:lang w:eastAsia="zh-CN"/>
              </w:rPr>
            </w:pPr>
            <w:r>
              <w:rPr>
                <w:rFonts w:hint="eastAsia" w:cs="Times New Roman"/>
                <w:b w:val="0"/>
                <w:bCs w:val="0"/>
                <w:sz w:val="28"/>
                <w:szCs w:val="28"/>
                <w:lang w:val="en-US" w:eastAsia="zh-CN"/>
              </w:rPr>
              <w:t>学历</w:t>
            </w:r>
          </w:p>
        </w:tc>
        <w:tc>
          <w:tcPr>
            <w:tcW w:w="2940" w:type="dxa"/>
            <w:tcBorders>
              <w:top w:val="single" w:color="auto" w:sz="2" w:space="0"/>
              <w:left w:val="single" w:color="auto" w:sz="2" w:space="0"/>
              <w:bottom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p>
        </w:tc>
        <w:tc>
          <w:tcPr>
            <w:tcW w:w="1498" w:type="dxa"/>
            <w:tcBorders>
              <w:top w:val="single" w:color="auto" w:sz="2" w:space="0"/>
              <w:bottom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职称</w:t>
            </w:r>
          </w:p>
        </w:tc>
        <w:tc>
          <w:tcPr>
            <w:tcW w:w="1732" w:type="dxa"/>
            <w:tcBorders>
              <w:top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p>
        </w:tc>
        <w:tc>
          <w:tcPr>
            <w:tcW w:w="1732" w:type="dxa"/>
            <w:vMerge w:val="continue"/>
            <w:tcBorders>
              <w:left w:val="single" w:color="auto" w:sz="2" w:space="0"/>
              <w:bottom w:val="single" w:color="auto" w:sz="2"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1728" w:type="dxa"/>
            <w:tcBorders>
              <w:top w:val="single" w:color="auto" w:sz="2" w:space="0"/>
              <w:left w:val="single" w:color="auto" w:sz="8"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手机号码</w:t>
            </w:r>
          </w:p>
        </w:tc>
        <w:tc>
          <w:tcPr>
            <w:tcW w:w="2940" w:type="dxa"/>
            <w:tcBorders>
              <w:top w:val="single" w:color="auto" w:sz="2" w:space="0"/>
              <w:left w:val="single" w:color="auto" w:sz="2" w:space="0"/>
              <w:bottom w:val="single" w:color="auto" w:sz="2"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p>
        </w:tc>
        <w:tc>
          <w:tcPr>
            <w:tcW w:w="1498"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微信号</w:t>
            </w:r>
          </w:p>
        </w:tc>
        <w:tc>
          <w:tcPr>
            <w:tcW w:w="3464" w:type="dxa"/>
            <w:gridSpan w:val="2"/>
            <w:tcBorders>
              <w:top w:val="single" w:color="auto" w:sz="2" w:space="0"/>
              <w:left w:val="single" w:color="auto" w:sz="4" w:space="0"/>
              <w:bottom w:val="single" w:color="auto" w:sz="2"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1728" w:type="dxa"/>
            <w:tcBorders>
              <w:top w:val="single" w:color="auto" w:sz="2" w:space="0"/>
              <w:left w:val="single" w:color="auto" w:sz="8"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工作单位</w:t>
            </w:r>
          </w:p>
        </w:tc>
        <w:tc>
          <w:tcPr>
            <w:tcW w:w="7902" w:type="dxa"/>
            <w:gridSpan w:val="4"/>
            <w:tcBorders>
              <w:top w:val="single" w:color="auto" w:sz="2" w:space="0"/>
              <w:left w:val="single" w:color="auto" w:sz="2" w:space="0"/>
              <w:bottom w:val="single" w:color="auto" w:sz="2"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exact"/>
          <w:jc w:val="center"/>
        </w:trPr>
        <w:tc>
          <w:tcPr>
            <w:tcW w:w="1728" w:type="dxa"/>
            <w:tcBorders>
              <w:top w:val="single" w:color="auto" w:sz="2" w:space="0"/>
              <w:left w:val="single" w:color="auto" w:sz="8"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r>
              <w:rPr>
                <w:rFonts w:hint="eastAsia" w:cs="Times New Roman"/>
                <w:b w:val="0"/>
                <w:bCs w:val="0"/>
                <w:sz w:val="28"/>
                <w:szCs w:val="28"/>
                <w:lang w:val="en-US" w:eastAsia="zh-CN"/>
              </w:rPr>
              <w:t>工作</w:t>
            </w:r>
            <w:r>
              <w:rPr>
                <w:rFonts w:hint="default" w:ascii="Times New Roman" w:hAnsi="Times New Roman" w:eastAsia="宋体" w:cs="Times New Roman"/>
                <w:b w:val="0"/>
                <w:bCs w:val="0"/>
                <w:sz w:val="28"/>
                <w:szCs w:val="28"/>
              </w:rPr>
              <w:t>岗位</w:t>
            </w:r>
          </w:p>
        </w:tc>
        <w:tc>
          <w:tcPr>
            <w:tcW w:w="2940" w:type="dxa"/>
            <w:tcBorders>
              <w:top w:val="single" w:color="auto" w:sz="2" w:space="0"/>
              <w:left w:val="single" w:color="auto" w:sz="2" w:space="0"/>
              <w:bottom w:val="single" w:color="auto" w:sz="2"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p>
        </w:tc>
        <w:tc>
          <w:tcPr>
            <w:tcW w:w="1498" w:type="dxa"/>
            <w:tcBorders>
              <w:top w:val="single" w:color="auto" w:sz="2" w:space="0"/>
              <w:left w:val="single" w:color="auto" w:sz="2" w:space="0"/>
              <w:bottom w:val="single" w:color="auto" w:sz="2"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政治面貌</w:t>
            </w:r>
          </w:p>
        </w:tc>
        <w:tc>
          <w:tcPr>
            <w:tcW w:w="3464" w:type="dxa"/>
            <w:gridSpan w:val="2"/>
            <w:tcBorders>
              <w:top w:val="single" w:color="auto" w:sz="2" w:space="0"/>
              <w:left w:val="single" w:color="auto" w:sz="2" w:space="0"/>
              <w:bottom w:val="single" w:color="auto" w:sz="2"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exact"/>
          <w:jc w:val="center"/>
        </w:trPr>
        <w:tc>
          <w:tcPr>
            <w:tcW w:w="1728" w:type="dxa"/>
            <w:tcBorders>
              <w:top w:val="single" w:color="auto" w:sz="2" w:space="0"/>
              <w:left w:val="single" w:color="auto" w:sz="8"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rPr>
            </w:pPr>
            <w:r>
              <w:rPr>
                <w:rFonts w:hint="eastAsia" w:cs="Times New Roman"/>
                <w:b w:val="0"/>
                <w:bCs w:val="0"/>
                <w:sz w:val="28"/>
                <w:szCs w:val="28"/>
                <w:lang w:val="en-US" w:eastAsia="zh-CN"/>
              </w:rPr>
              <w:t>单位</w:t>
            </w:r>
            <w:r>
              <w:rPr>
                <w:rFonts w:hint="default" w:ascii="Times New Roman" w:hAnsi="Times New Roman" w:eastAsia="宋体" w:cs="Times New Roman"/>
                <w:b w:val="0"/>
                <w:bCs w:val="0"/>
                <w:sz w:val="28"/>
                <w:szCs w:val="28"/>
              </w:rPr>
              <w:t>推荐</w:t>
            </w:r>
          </w:p>
          <w:p>
            <w:pPr>
              <w:keepNext w:val="0"/>
              <w:keepLines w:val="0"/>
              <w:pageBreakBefore w:val="0"/>
              <w:kinsoku/>
              <w:wordWrap/>
              <w:overflowPunct/>
              <w:topLinePunct w:val="0"/>
              <w:autoSpaceDE/>
              <w:autoSpaceDN/>
              <w:bidi w:val="0"/>
              <w:adjustRightInd/>
              <w:spacing w:line="560" w:lineRule="exact"/>
              <w:ind w:left="-63" w:leftChars="-30" w:right="-63" w:rightChars="-30"/>
              <w:jc w:val="center"/>
              <w:textAlignment w:val="auto"/>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rPr>
              <w:t>意见</w:t>
            </w:r>
            <w:r>
              <w:rPr>
                <w:rFonts w:hint="eastAsia" w:cs="Times New Roman"/>
                <w:b w:val="0"/>
                <w:bCs w:val="0"/>
                <w:sz w:val="28"/>
                <w:szCs w:val="28"/>
                <w:lang w:val="en-US" w:eastAsia="zh-CN"/>
              </w:rPr>
              <w:t>和盖章</w:t>
            </w:r>
          </w:p>
        </w:tc>
        <w:tc>
          <w:tcPr>
            <w:tcW w:w="7902" w:type="dxa"/>
            <w:gridSpan w:val="4"/>
            <w:tcBorders>
              <w:top w:val="single" w:color="auto" w:sz="2" w:space="0"/>
              <w:left w:val="single" w:color="auto" w:sz="2" w:space="0"/>
              <w:bottom w:val="single" w:color="auto" w:sz="2"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line="560" w:lineRule="exact"/>
              <w:ind w:left="-63" w:leftChars="-30" w:right="-63" w:rightChars="-30"/>
              <w:textAlignment w:val="auto"/>
              <w:rPr>
                <w:rFonts w:hint="default" w:ascii="Times New Roman" w:hAnsi="Times New Roman" w:eastAsia="宋体" w:cs="Times New Roman"/>
                <w:b w:val="0"/>
                <w:bCs w:val="0"/>
                <w:sz w:val="28"/>
                <w:szCs w:val="28"/>
              </w:rPr>
            </w:pP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填表人：                            填报时间：  年  月  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b w:val="0"/>
          <w:bCs w:val="0"/>
          <w:sz w:val="21"/>
          <w:szCs w:val="21"/>
        </w:rPr>
        <w:t>备注：</w:t>
      </w:r>
      <w:r>
        <w:rPr>
          <w:rFonts w:hint="eastAsia" w:ascii="宋体" w:hAnsi="宋体" w:cs="宋体"/>
          <w:b w:val="0"/>
          <w:bCs w:val="0"/>
          <w:sz w:val="21"/>
          <w:szCs w:val="21"/>
          <w:lang w:val="en-US" w:eastAsia="zh-CN"/>
        </w:rPr>
        <w:t>2023年5月26日下午17:00时前，发到协会邮箱：</w:t>
      </w:r>
      <w:r>
        <w:rPr>
          <w:rFonts w:hint="eastAsia" w:ascii="宋体" w:hAnsi="宋体" w:cs="宋体"/>
          <w:b w:val="0"/>
          <w:bCs w:val="0"/>
          <w:sz w:val="21"/>
          <w:szCs w:val="21"/>
          <w:lang w:val="en-US" w:eastAsia="zh-CN"/>
        </w:rPr>
        <w:fldChar w:fldCharType="begin"/>
      </w:r>
      <w:r>
        <w:rPr>
          <w:rFonts w:hint="eastAsia" w:ascii="宋体" w:hAnsi="宋体" w:cs="宋体"/>
          <w:b w:val="0"/>
          <w:bCs w:val="0"/>
          <w:sz w:val="21"/>
          <w:szCs w:val="21"/>
          <w:lang w:val="en-US" w:eastAsia="zh-CN"/>
        </w:rPr>
        <w:instrText xml:space="preserve"> HYPERLINK "mailto:1071657604@qq.com" </w:instrText>
      </w:r>
      <w:r>
        <w:rPr>
          <w:rFonts w:hint="eastAsia" w:ascii="宋体" w:hAnsi="宋体" w:cs="宋体"/>
          <w:b w:val="0"/>
          <w:bCs w:val="0"/>
          <w:sz w:val="21"/>
          <w:szCs w:val="21"/>
          <w:lang w:val="en-US" w:eastAsia="zh-CN"/>
        </w:rPr>
        <w:fldChar w:fldCharType="separate"/>
      </w:r>
      <w:r>
        <w:rPr>
          <w:rStyle w:val="8"/>
          <w:rFonts w:hint="eastAsia" w:ascii="宋体" w:hAnsi="宋体" w:cs="宋体"/>
          <w:b w:val="0"/>
          <w:bCs w:val="0"/>
          <w:sz w:val="21"/>
          <w:szCs w:val="21"/>
          <w:lang w:val="en-US" w:eastAsia="zh-CN"/>
        </w:rPr>
        <w:t>1071657604@qq.com</w:t>
      </w:r>
      <w:r>
        <w:rPr>
          <w:rFonts w:hint="eastAsia" w:ascii="宋体" w:hAnsi="宋体" w:cs="宋体"/>
          <w:b w:val="0"/>
          <w:bCs w:val="0"/>
          <w:sz w:val="21"/>
          <w:szCs w:val="21"/>
          <w:lang w:val="en-US" w:eastAsia="zh-CN"/>
        </w:rPr>
        <w:fldChar w:fldCharType="end"/>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A32D8"/>
    <w:multiLevelType w:val="singleLevel"/>
    <w:tmpl w:val="EE0A32D8"/>
    <w:lvl w:ilvl="0" w:tentative="0">
      <w:start w:val="1"/>
      <w:numFmt w:val="chineseCounting"/>
      <w:suff w:val="nothing"/>
      <w:lvlText w:val="%1、"/>
      <w:lvlJc w:val="left"/>
      <w:rPr>
        <w:rFonts w:hint="eastAsia"/>
      </w:rPr>
    </w:lvl>
  </w:abstractNum>
  <w:abstractNum w:abstractNumId="1">
    <w:nsid w:val="4D999AB6"/>
    <w:multiLevelType w:val="singleLevel"/>
    <w:tmpl w:val="4D999AB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ZDk5ZjA1YjZkNTc2MmYxMWM1YTQzZmU3ZTFhZWIifQ=="/>
  </w:docVars>
  <w:rsids>
    <w:rsidRoot w:val="00B608A3"/>
    <w:rsid w:val="0062698E"/>
    <w:rsid w:val="0077149F"/>
    <w:rsid w:val="007B1126"/>
    <w:rsid w:val="0083050D"/>
    <w:rsid w:val="008F4E80"/>
    <w:rsid w:val="009224FE"/>
    <w:rsid w:val="00B608A3"/>
    <w:rsid w:val="00C81517"/>
    <w:rsid w:val="00EB1C0E"/>
    <w:rsid w:val="00EC349F"/>
    <w:rsid w:val="01746AF4"/>
    <w:rsid w:val="018A58CB"/>
    <w:rsid w:val="027A5940"/>
    <w:rsid w:val="02C73951"/>
    <w:rsid w:val="03822CFE"/>
    <w:rsid w:val="03942A31"/>
    <w:rsid w:val="04B213C1"/>
    <w:rsid w:val="04DB3C01"/>
    <w:rsid w:val="04EB042F"/>
    <w:rsid w:val="055F2BCB"/>
    <w:rsid w:val="05C173E2"/>
    <w:rsid w:val="06895709"/>
    <w:rsid w:val="06915006"/>
    <w:rsid w:val="06D73361"/>
    <w:rsid w:val="07630750"/>
    <w:rsid w:val="078057A6"/>
    <w:rsid w:val="07E6312F"/>
    <w:rsid w:val="08384879"/>
    <w:rsid w:val="08520623"/>
    <w:rsid w:val="0922463B"/>
    <w:rsid w:val="09C120A6"/>
    <w:rsid w:val="09F41112"/>
    <w:rsid w:val="0A116B8A"/>
    <w:rsid w:val="0A1B5312"/>
    <w:rsid w:val="0A454A85"/>
    <w:rsid w:val="0AFB5144"/>
    <w:rsid w:val="0B705B32"/>
    <w:rsid w:val="0B7E024F"/>
    <w:rsid w:val="0B8A4FC3"/>
    <w:rsid w:val="0CA55C29"/>
    <w:rsid w:val="0D2070E4"/>
    <w:rsid w:val="0E0407B3"/>
    <w:rsid w:val="0EAC26B6"/>
    <w:rsid w:val="0F601A19"/>
    <w:rsid w:val="0FB95D45"/>
    <w:rsid w:val="102C333C"/>
    <w:rsid w:val="104906FF"/>
    <w:rsid w:val="107240FA"/>
    <w:rsid w:val="11BE691E"/>
    <w:rsid w:val="127A1044"/>
    <w:rsid w:val="135950FD"/>
    <w:rsid w:val="137B1518"/>
    <w:rsid w:val="13961EAE"/>
    <w:rsid w:val="13D65F51"/>
    <w:rsid w:val="15545B7C"/>
    <w:rsid w:val="158A3C94"/>
    <w:rsid w:val="15F35395"/>
    <w:rsid w:val="168E3310"/>
    <w:rsid w:val="16FC64CC"/>
    <w:rsid w:val="1706559C"/>
    <w:rsid w:val="17D16A0D"/>
    <w:rsid w:val="184E71FB"/>
    <w:rsid w:val="18956BD8"/>
    <w:rsid w:val="18F953B8"/>
    <w:rsid w:val="19355CC5"/>
    <w:rsid w:val="19744A3F"/>
    <w:rsid w:val="197B7B7C"/>
    <w:rsid w:val="19BD63E6"/>
    <w:rsid w:val="1A6920CA"/>
    <w:rsid w:val="1B3F45AB"/>
    <w:rsid w:val="1B410951"/>
    <w:rsid w:val="1BEC6B0F"/>
    <w:rsid w:val="1BF43C15"/>
    <w:rsid w:val="1CF06AD2"/>
    <w:rsid w:val="1CF77E61"/>
    <w:rsid w:val="1DA11124"/>
    <w:rsid w:val="1EE53CE9"/>
    <w:rsid w:val="1F9A4AD4"/>
    <w:rsid w:val="1FB42039"/>
    <w:rsid w:val="1FE16BA6"/>
    <w:rsid w:val="1FF02946"/>
    <w:rsid w:val="203E5DA7"/>
    <w:rsid w:val="208512E0"/>
    <w:rsid w:val="20AC4ABE"/>
    <w:rsid w:val="20F3093F"/>
    <w:rsid w:val="20FA3A7C"/>
    <w:rsid w:val="21260D15"/>
    <w:rsid w:val="21933ED0"/>
    <w:rsid w:val="219E12D2"/>
    <w:rsid w:val="21DF0EC4"/>
    <w:rsid w:val="21F54946"/>
    <w:rsid w:val="220152DE"/>
    <w:rsid w:val="22252D7A"/>
    <w:rsid w:val="22A85759"/>
    <w:rsid w:val="22E41AB5"/>
    <w:rsid w:val="22EF3388"/>
    <w:rsid w:val="22FD5AA5"/>
    <w:rsid w:val="23426D95"/>
    <w:rsid w:val="23517B9F"/>
    <w:rsid w:val="236B2A0F"/>
    <w:rsid w:val="25095901"/>
    <w:rsid w:val="256B13EC"/>
    <w:rsid w:val="2584425C"/>
    <w:rsid w:val="26E66850"/>
    <w:rsid w:val="28724840"/>
    <w:rsid w:val="291F5E76"/>
    <w:rsid w:val="29EC35B5"/>
    <w:rsid w:val="29F55B1B"/>
    <w:rsid w:val="2B342280"/>
    <w:rsid w:val="2D5E5392"/>
    <w:rsid w:val="2D6F134E"/>
    <w:rsid w:val="2DAA05D8"/>
    <w:rsid w:val="2DE27D71"/>
    <w:rsid w:val="2E0979F4"/>
    <w:rsid w:val="2E6764C9"/>
    <w:rsid w:val="2F0D76DB"/>
    <w:rsid w:val="2F3F2FA2"/>
    <w:rsid w:val="2F7610B9"/>
    <w:rsid w:val="2FA554FB"/>
    <w:rsid w:val="2FAF45CB"/>
    <w:rsid w:val="30006BD5"/>
    <w:rsid w:val="308E5F8F"/>
    <w:rsid w:val="30AC4667"/>
    <w:rsid w:val="312132A7"/>
    <w:rsid w:val="313F54DB"/>
    <w:rsid w:val="31B26E42"/>
    <w:rsid w:val="31E57E30"/>
    <w:rsid w:val="32024E86"/>
    <w:rsid w:val="322C60E8"/>
    <w:rsid w:val="32DD13DD"/>
    <w:rsid w:val="32FA790B"/>
    <w:rsid w:val="33900270"/>
    <w:rsid w:val="33E34843"/>
    <w:rsid w:val="34E268A9"/>
    <w:rsid w:val="350813D7"/>
    <w:rsid w:val="351A24E7"/>
    <w:rsid w:val="356C2617"/>
    <w:rsid w:val="36DC0094"/>
    <w:rsid w:val="37606C09"/>
    <w:rsid w:val="377203B8"/>
    <w:rsid w:val="37A10C9D"/>
    <w:rsid w:val="37D56B99"/>
    <w:rsid w:val="380D1E8F"/>
    <w:rsid w:val="381256F7"/>
    <w:rsid w:val="38305B7D"/>
    <w:rsid w:val="38E27E97"/>
    <w:rsid w:val="3914724D"/>
    <w:rsid w:val="3925145A"/>
    <w:rsid w:val="396F26D5"/>
    <w:rsid w:val="397A79F8"/>
    <w:rsid w:val="39E210F9"/>
    <w:rsid w:val="39FC040D"/>
    <w:rsid w:val="3A03472C"/>
    <w:rsid w:val="3A0472C2"/>
    <w:rsid w:val="3A231BC2"/>
    <w:rsid w:val="3AA12D62"/>
    <w:rsid w:val="3AB74D48"/>
    <w:rsid w:val="3C885F88"/>
    <w:rsid w:val="3CE07B72"/>
    <w:rsid w:val="3CEF6007"/>
    <w:rsid w:val="3CF434B9"/>
    <w:rsid w:val="3D7E738B"/>
    <w:rsid w:val="3D9646D4"/>
    <w:rsid w:val="3E03620E"/>
    <w:rsid w:val="3E8B6203"/>
    <w:rsid w:val="40703903"/>
    <w:rsid w:val="407C22A8"/>
    <w:rsid w:val="40C453EB"/>
    <w:rsid w:val="40E37C31"/>
    <w:rsid w:val="41004C87"/>
    <w:rsid w:val="416D399E"/>
    <w:rsid w:val="418C2076"/>
    <w:rsid w:val="41CC4B69"/>
    <w:rsid w:val="42A81132"/>
    <w:rsid w:val="42BC2E2F"/>
    <w:rsid w:val="42EB101F"/>
    <w:rsid w:val="43EC504E"/>
    <w:rsid w:val="44056110"/>
    <w:rsid w:val="44494CF3"/>
    <w:rsid w:val="445F3A72"/>
    <w:rsid w:val="44641089"/>
    <w:rsid w:val="4469669F"/>
    <w:rsid w:val="45D32044"/>
    <w:rsid w:val="45F621B4"/>
    <w:rsid w:val="46145744"/>
    <w:rsid w:val="46965745"/>
    <w:rsid w:val="46B02CAB"/>
    <w:rsid w:val="47040901"/>
    <w:rsid w:val="479C322F"/>
    <w:rsid w:val="4819662E"/>
    <w:rsid w:val="48684EBF"/>
    <w:rsid w:val="489B5295"/>
    <w:rsid w:val="489D60AB"/>
    <w:rsid w:val="48C01E09"/>
    <w:rsid w:val="496B4C67"/>
    <w:rsid w:val="49CF51F6"/>
    <w:rsid w:val="4A0F1A96"/>
    <w:rsid w:val="4A2C089A"/>
    <w:rsid w:val="4A7E09CA"/>
    <w:rsid w:val="4B2B2900"/>
    <w:rsid w:val="4B2E23F0"/>
    <w:rsid w:val="4BA426B2"/>
    <w:rsid w:val="4C1034BA"/>
    <w:rsid w:val="4C1C66ED"/>
    <w:rsid w:val="4C3954F1"/>
    <w:rsid w:val="4C9444D5"/>
    <w:rsid w:val="4CE70AA9"/>
    <w:rsid w:val="4E6879C7"/>
    <w:rsid w:val="4E796078"/>
    <w:rsid w:val="4FD25A40"/>
    <w:rsid w:val="4FF77501"/>
    <w:rsid w:val="50342257"/>
    <w:rsid w:val="50487AB0"/>
    <w:rsid w:val="51BA0C5F"/>
    <w:rsid w:val="51BF1FF4"/>
    <w:rsid w:val="5212481A"/>
    <w:rsid w:val="52552958"/>
    <w:rsid w:val="5371731E"/>
    <w:rsid w:val="53B15754"/>
    <w:rsid w:val="53C2262D"/>
    <w:rsid w:val="53FC752F"/>
    <w:rsid w:val="54104D89"/>
    <w:rsid w:val="54F938F4"/>
    <w:rsid w:val="550D751A"/>
    <w:rsid w:val="552E3FE3"/>
    <w:rsid w:val="5661367A"/>
    <w:rsid w:val="56634ED0"/>
    <w:rsid w:val="57062473"/>
    <w:rsid w:val="5714693E"/>
    <w:rsid w:val="57AF6667"/>
    <w:rsid w:val="57BB3CD2"/>
    <w:rsid w:val="581D7A74"/>
    <w:rsid w:val="582A3F3F"/>
    <w:rsid w:val="58F92290"/>
    <w:rsid w:val="59A3044D"/>
    <w:rsid w:val="59E85E60"/>
    <w:rsid w:val="5A1804F3"/>
    <w:rsid w:val="5A272E2C"/>
    <w:rsid w:val="5AED7BD2"/>
    <w:rsid w:val="5B863B83"/>
    <w:rsid w:val="5BAC35E9"/>
    <w:rsid w:val="5BDB3ECE"/>
    <w:rsid w:val="5BF3746A"/>
    <w:rsid w:val="5C0D065B"/>
    <w:rsid w:val="5C7D4F86"/>
    <w:rsid w:val="5D276C9F"/>
    <w:rsid w:val="5D573A29"/>
    <w:rsid w:val="5E33398B"/>
    <w:rsid w:val="5E48511F"/>
    <w:rsid w:val="5F8A1E93"/>
    <w:rsid w:val="5F95209D"/>
    <w:rsid w:val="5FEF7F48"/>
    <w:rsid w:val="60367925"/>
    <w:rsid w:val="60CC2038"/>
    <w:rsid w:val="60FD48E7"/>
    <w:rsid w:val="624769DA"/>
    <w:rsid w:val="62740BD9"/>
    <w:rsid w:val="62D358FF"/>
    <w:rsid w:val="62EC69C1"/>
    <w:rsid w:val="631D4DCC"/>
    <w:rsid w:val="63E6700C"/>
    <w:rsid w:val="64432611"/>
    <w:rsid w:val="64CE2954"/>
    <w:rsid w:val="64D64BB0"/>
    <w:rsid w:val="655820EC"/>
    <w:rsid w:val="65907AD8"/>
    <w:rsid w:val="65A90B99"/>
    <w:rsid w:val="65EC66D5"/>
    <w:rsid w:val="6716400D"/>
    <w:rsid w:val="67966EFB"/>
    <w:rsid w:val="67FD6F7B"/>
    <w:rsid w:val="69584DB0"/>
    <w:rsid w:val="695E1C9B"/>
    <w:rsid w:val="6A3A2A1F"/>
    <w:rsid w:val="6A6432E1"/>
    <w:rsid w:val="6A75729C"/>
    <w:rsid w:val="6AEF34F2"/>
    <w:rsid w:val="6B032AFA"/>
    <w:rsid w:val="6B170353"/>
    <w:rsid w:val="6C783074"/>
    <w:rsid w:val="6C88775B"/>
    <w:rsid w:val="6C922387"/>
    <w:rsid w:val="6D350F65"/>
    <w:rsid w:val="6D433682"/>
    <w:rsid w:val="6D4F0278"/>
    <w:rsid w:val="6DF130DE"/>
    <w:rsid w:val="6E58315D"/>
    <w:rsid w:val="6E5864B7"/>
    <w:rsid w:val="6EF2710D"/>
    <w:rsid w:val="6F0D3F47"/>
    <w:rsid w:val="6F40256E"/>
    <w:rsid w:val="70641279"/>
    <w:rsid w:val="7128150C"/>
    <w:rsid w:val="717C1742"/>
    <w:rsid w:val="71A566B9"/>
    <w:rsid w:val="71B42DA0"/>
    <w:rsid w:val="72035AD5"/>
    <w:rsid w:val="72E72C70"/>
    <w:rsid w:val="73C3376E"/>
    <w:rsid w:val="73C44DF0"/>
    <w:rsid w:val="762304F4"/>
    <w:rsid w:val="768A40CF"/>
    <w:rsid w:val="768C7E47"/>
    <w:rsid w:val="7783749C"/>
    <w:rsid w:val="780B1240"/>
    <w:rsid w:val="78185BC5"/>
    <w:rsid w:val="7820118F"/>
    <w:rsid w:val="79295E21"/>
    <w:rsid w:val="79BC0A44"/>
    <w:rsid w:val="7A1C7734"/>
    <w:rsid w:val="7A707A80"/>
    <w:rsid w:val="7AE55D78"/>
    <w:rsid w:val="7BF47106"/>
    <w:rsid w:val="7BF5648F"/>
    <w:rsid w:val="7C7750F6"/>
    <w:rsid w:val="7C792C1C"/>
    <w:rsid w:val="7CB00608"/>
    <w:rsid w:val="7D032E2D"/>
    <w:rsid w:val="7D1F77EB"/>
    <w:rsid w:val="7D474AC8"/>
    <w:rsid w:val="7D823D52"/>
    <w:rsid w:val="7E5F22E5"/>
    <w:rsid w:val="7ED24865"/>
    <w:rsid w:val="7F01339C"/>
    <w:rsid w:val="7F01514B"/>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unhideWhenUsed/>
    <w:qFormat/>
    <w:uiPriority w:val="99"/>
    <w:rPr>
      <w:color w:val="0563C1"/>
      <w:u w:val="single"/>
    </w:rPr>
  </w:style>
  <w:style w:type="character" w:customStyle="1" w:styleId="9">
    <w:name w:val="批注框文本 Char"/>
    <w:basedOn w:val="7"/>
    <w:link w:val="2"/>
    <w:qFormat/>
    <w:uiPriority w:val="0"/>
    <w:rPr>
      <w:rFonts w:ascii="Times New Roman" w:hAnsi="Times New Roman" w:eastAsia="宋体" w:cs="Times New Roman"/>
      <w:kern w:val="2"/>
      <w:sz w:val="18"/>
      <w:szCs w:val="18"/>
    </w:rPr>
  </w:style>
  <w:style w:type="character" w:customStyle="1" w:styleId="10">
    <w:name w:val="页眉 Char"/>
    <w:basedOn w:val="7"/>
    <w:link w:val="4"/>
    <w:qFormat/>
    <w:uiPriority w:val="0"/>
    <w:rPr>
      <w:rFonts w:ascii="Times New Roman" w:hAnsi="Times New Roman" w:eastAsia="宋体" w:cs="Times New Roman"/>
      <w:kern w:val="2"/>
      <w:sz w:val="18"/>
      <w:szCs w:val="18"/>
    </w:rPr>
  </w:style>
  <w:style w:type="character" w:customStyle="1" w:styleId="11">
    <w:name w:val="页脚 Char"/>
    <w:basedOn w:val="7"/>
    <w:link w:val="3"/>
    <w:qFormat/>
    <w:uiPriority w:val="0"/>
    <w:rPr>
      <w:rFonts w:ascii="Times New Roman" w:hAnsi="Times New Roman" w:eastAsia="宋体"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2137</Words>
  <Characters>2337</Characters>
  <Lines>11</Lines>
  <Paragraphs>3</Paragraphs>
  <TotalTime>25</TotalTime>
  <ScaleCrop>false</ScaleCrop>
  <LinksUpToDate>false</LinksUpToDate>
  <CharactersWithSpaces>2515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2022-03-15T12:46:00Z</dcterms:created>
  <dc:creator>Administrator</dc:creator>
  <cp:lastModifiedBy>翁相如</cp:lastModifiedBy>
  <cp:lastPrinted>2022-05-11T07:11:00Z</cp:lastPrinted>
  <dcterms:modified xsi:type="dcterms:W3CDTF">2023-03-31T02:15:24Z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833C9EEF79BE4244A8D15B230B0984A2</vt:lpwstr>
  </property>
</Properties>
</file>